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B97CCE" w:rsidP="00C51F02">
      <w:pPr>
        <w:pStyle w:val="LGAItemNoHeading"/>
        <w:spacing w:before="720"/>
        <w:rPr>
          <w:rFonts w:ascii="Arial" w:hAnsi="Arial" w:cs="Arial"/>
          <w:sz w:val="28"/>
          <w:szCs w:val="28"/>
        </w:rPr>
      </w:pPr>
      <w:r>
        <w:rPr>
          <w:rFonts w:ascii="Arial" w:hAnsi="Arial" w:cs="Arial"/>
          <w:sz w:val="28"/>
          <w:szCs w:val="28"/>
        </w:rPr>
        <w:t>Attendance by the Fire Minister</w:t>
      </w:r>
    </w:p>
    <w:p w:rsidR="00BB212B" w:rsidRDefault="00BB212B" w:rsidP="000C3360">
      <w:pPr>
        <w:pStyle w:val="MainText"/>
        <w:rPr>
          <w:rFonts w:ascii="Arial" w:hAnsi="Arial" w:cs="Arial"/>
          <w:b/>
          <w:sz w:val="24"/>
          <w:szCs w:val="24"/>
        </w:rPr>
      </w:pPr>
    </w:p>
    <w:p w:rsidR="001172B6" w:rsidRPr="00390F6C" w:rsidRDefault="001172B6" w:rsidP="000C3360">
      <w:pPr>
        <w:pStyle w:val="MainText"/>
        <w:rPr>
          <w:rFonts w:ascii="Arial" w:hAnsi="Arial" w:cs="Arial"/>
          <w:b/>
          <w:szCs w:val="22"/>
        </w:rPr>
      </w:pPr>
      <w:r w:rsidRPr="00390F6C">
        <w:rPr>
          <w:rFonts w:ascii="Arial" w:hAnsi="Arial" w:cs="Arial"/>
          <w:b/>
          <w:szCs w:val="22"/>
        </w:rPr>
        <w:t>Purpose of report</w:t>
      </w:r>
    </w:p>
    <w:p w:rsidR="001172B6" w:rsidRPr="00390F6C" w:rsidRDefault="001172B6" w:rsidP="000C3360">
      <w:pPr>
        <w:pStyle w:val="MainText"/>
        <w:rPr>
          <w:rFonts w:ascii="Arial" w:hAnsi="Arial" w:cs="Arial"/>
          <w:szCs w:val="22"/>
        </w:rPr>
      </w:pPr>
    </w:p>
    <w:p w:rsidR="001172B6" w:rsidRPr="00390F6C" w:rsidRDefault="007B77FE" w:rsidP="000C3360">
      <w:pPr>
        <w:pStyle w:val="MainText"/>
        <w:rPr>
          <w:rFonts w:ascii="Arial" w:hAnsi="Arial" w:cs="Arial"/>
          <w:szCs w:val="22"/>
        </w:rPr>
      </w:pPr>
      <w:proofErr w:type="gramStart"/>
      <w:r>
        <w:rPr>
          <w:rFonts w:ascii="Arial" w:hAnsi="Arial" w:cs="Arial"/>
          <w:szCs w:val="22"/>
        </w:rPr>
        <w:t>As background.</w:t>
      </w:r>
      <w:proofErr w:type="gramEnd"/>
    </w:p>
    <w:p w:rsidR="001172B6" w:rsidRPr="00390F6C" w:rsidRDefault="001172B6" w:rsidP="000C3360">
      <w:pPr>
        <w:pStyle w:val="MainText"/>
        <w:rPr>
          <w:rFonts w:ascii="Arial" w:hAnsi="Arial" w:cs="Arial"/>
          <w:b/>
          <w:szCs w:val="22"/>
        </w:rPr>
      </w:pPr>
    </w:p>
    <w:p w:rsidR="000C3360" w:rsidRPr="00390F6C" w:rsidRDefault="000C3360" w:rsidP="000C3360">
      <w:pPr>
        <w:pStyle w:val="MainText"/>
        <w:rPr>
          <w:rFonts w:ascii="Arial" w:hAnsi="Arial" w:cs="Arial"/>
          <w:szCs w:val="22"/>
        </w:rPr>
      </w:pPr>
      <w:r w:rsidRPr="00390F6C">
        <w:rPr>
          <w:rFonts w:ascii="Arial" w:hAnsi="Arial" w:cs="Arial"/>
          <w:b/>
          <w:szCs w:val="22"/>
        </w:rPr>
        <w:t>Summary</w:t>
      </w:r>
    </w:p>
    <w:p w:rsidR="000C3360" w:rsidRPr="00390F6C" w:rsidRDefault="000C3360" w:rsidP="00A601EC">
      <w:pPr>
        <w:pStyle w:val="MainText"/>
        <w:rPr>
          <w:rFonts w:ascii="Arial" w:hAnsi="Arial" w:cs="Arial"/>
          <w:szCs w:val="22"/>
        </w:rPr>
      </w:pPr>
    </w:p>
    <w:p w:rsidR="00C51F02" w:rsidRPr="00390F6C" w:rsidRDefault="00B97CCE" w:rsidP="00C51F02">
      <w:pPr>
        <w:pStyle w:val="MainText"/>
        <w:rPr>
          <w:rFonts w:ascii="Arial" w:hAnsi="Arial" w:cs="Arial"/>
          <w:szCs w:val="22"/>
        </w:rPr>
      </w:pPr>
      <w:r>
        <w:rPr>
          <w:rFonts w:ascii="Arial" w:hAnsi="Arial" w:cs="Arial"/>
          <w:szCs w:val="22"/>
        </w:rPr>
        <w:t>T</w:t>
      </w:r>
      <w:r w:rsidRPr="00B97CCE">
        <w:rPr>
          <w:rFonts w:ascii="Arial" w:hAnsi="Arial" w:cs="Arial"/>
          <w:szCs w:val="22"/>
        </w:rPr>
        <w:t xml:space="preserve">his session provides an opportunity for the Fire Commission membership to </w:t>
      </w:r>
      <w:r w:rsidR="007B77FE">
        <w:rPr>
          <w:rFonts w:ascii="Arial" w:hAnsi="Arial" w:cs="Arial"/>
          <w:szCs w:val="22"/>
        </w:rPr>
        <w:t xml:space="preserve">hear </w:t>
      </w:r>
      <w:proofErr w:type="gramStart"/>
      <w:r w:rsidR="007B77FE">
        <w:rPr>
          <w:rFonts w:ascii="Arial" w:hAnsi="Arial" w:cs="Arial"/>
          <w:szCs w:val="22"/>
        </w:rPr>
        <w:t xml:space="preserve">from </w:t>
      </w:r>
      <w:r>
        <w:rPr>
          <w:rFonts w:ascii="Arial" w:hAnsi="Arial" w:cs="Arial"/>
          <w:szCs w:val="22"/>
        </w:rPr>
        <w:t xml:space="preserve"> the</w:t>
      </w:r>
      <w:proofErr w:type="gramEnd"/>
      <w:r>
        <w:rPr>
          <w:rFonts w:ascii="Arial" w:hAnsi="Arial" w:cs="Arial"/>
          <w:szCs w:val="22"/>
        </w:rPr>
        <w:t xml:space="preserve"> Fire Minister, Penny </w:t>
      </w:r>
      <w:proofErr w:type="spellStart"/>
      <w:r>
        <w:rPr>
          <w:rFonts w:ascii="Arial" w:hAnsi="Arial" w:cs="Arial"/>
          <w:szCs w:val="22"/>
        </w:rPr>
        <w:t>Mordaunt</w:t>
      </w:r>
      <w:proofErr w:type="spellEnd"/>
      <w:r>
        <w:rPr>
          <w:rFonts w:ascii="Arial" w:hAnsi="Arial" w:cs="Arial"/>
          <w:szCs w:val="22"/>
        </w:rPr>
        <w:t xml:space="preserve"> </w:t>
      </w:r>
      <w:r w:rsidR="007B77FE">
        <w:rPr>
          <w:rFonts w:ascii="Arial" w:hAnsi="Arial" w:cs="Arial"/>
          <w:szCs w:val="22"/>
        </w:rPr>
        <w:t xml:space="preserve">MP </w:t>
      </w:r>
      <w:r w:rsidRPr="00B97CCE">
        <w:rPr>
          <w:rFonts w:ascii="Arial" w:hAnsi="Arial" w:cs="Arial"/>
          <w:szCs w:val="22"/>
        </w:rPr>
        <w:t xml:space="preserve">on </w:t>
      </w:r>
      <w:r w:rsidR="007B77FE">
        <w:rPr>
          <w:rFonts w:ascii="Arial" w:hAnsi="Arial" w:cs="Arial"/>
          <w:szCs w:val="22"/>
        </w:rPr>
        <w:t xml:space="preserve">her </w:t>
      </w:r>
      <w:r w:rsidRPr="00B97CCE">
        <w:rPr>
          <w:rFonts w:ascii="Arial" w:hAnsi="Arial" w:cs="Arial"/>
          <w:szCs w:val="22"/>
        </w:rPr>
        <w:t xml:space="preserve"> priorit</w:t>
      </w:r>
      <w:r w:rsidR="007B77FE">
        <w:rPr>
          <w:rFonts w:ascii="Arial" w:hAnsi="Arial" w:cs="Arial"/>
          <w:szCs w:val="22"/>
        </w:rPr>
        <w:t>ies</w:t>
      </w:r>
      <w:r w:rsidRPr="00B97CCE">
        <w:rPr>
          <w:rFonts w:ascii="Arial" w:hAnsi="Arial" w:cs="Arial"/>
          <w:szCs w:val="22"/>
        </w:rPr>
        <w:t xml:space="preserve"> for</w:t>
      </w:r>
      <w:r w:rsidR="007B77FE">
        <w:rPr>
          <w:rFonts w:ascii="Arial" w:hAnsi="Arial" w:cs="Arial"/>
          <w:szCs w:val="22"/>
        </w:rPr>
        <w:t xml:space="preserve"> the fire and rescue service.  There will also be an opportunity to ask questions.</w:t>
      </w:r>
      <w:r>
        <w:rPr>
          <w:rFonts w:ascii="Arial" w:hAnsi="Arial" w:cs="Arial"/>
          <w:szCs w:val="22"/>
        </w:rPr>
        <w:t xml:space="preserve"> A biography of the Minister is attached at </w:t>
      </w:r>
      <w:r w:rsidRPr="00B97CCE">
        <w:rPr>
          <w:rFonts w:ascii="Arial" w:hAnsi="Arial" w:cs="Arial"/>
          <w:b/>
          <w:szCs w:val="22"/>
          <w:u w:val="single"/>
        </w:rPr>
        <w:t>Appendix A</w:t>
      </w:r>
      <w:r>
        <w:rPr>
          <w:rFonts w:ascii="Arial" w:hAnsi="Arial" w:cs="Arial"/>
          <w:b/>
          <w:szCs w:val="22"/>
        </w:rPr>
        <w:t>.</w:t>
      </w:r>
      <w:r>
        <w:rPr>
          <w:rFonts w:ascii="Arial" w:hAnsi="Arial" w:cs="Arial"/>
          <w:szCs w:val="22"/>
        </w:rPr>
        <w:t xml:space="preserve"> </w:t>
      </w:r>
    </w:p>
    <w:p w:rsidR="00CC0245" w:rsidRPr="00390F6C" w:rsidRDefault="00CC0245" w:rsidP="00B404A0">
      <w:pPr>
        <w:pStyle w:val="MainText"/>
        <w:rPr>
          <w:rFonts w:ascii="Arial" w:hAnsi="Arial" w:cs="Arial"/>
          <w:szCs w:val="22"/>
        </w:rPr>
      </w:pPr>
    </w:p>
    <w:p w:rsidR="000A3935" w:rsidRPr="00390F6C" w:rsidRDefault="000A3935" w:rsidP="000C3360">
      <w:pPr>
        <w:pStyle w:val="MainText"/>
        <w:ind w:left="567"/>
        <w:rPr>
          <w:rFonts w:ascii="Arial" w:hAnsi="Arial" w:cs="Arial"/>
          <w:szCs w:val="22"/>
        </w:rPr>
      </w:pPr>
    </w:p>
    <w:p w:rsidR="00AA6F4D" w:rsidRPr="00390F6C"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90F6C">
        <w:tc>
          <w:tcPr>
            <w:tcW w:w="9157" w:type="dxa"/>
          </w:tcPr>
          <w:p w:rsidR="000C3360" w:rsidRPr="00390F6C" w:rsidRDefault="000C3360">
            <w:pPr>
              <w:pStyle w:val="MainText"/>
              <w:rPr>
                <w:rFonts w:ascii="Arial" w:hAnsi="Arial" w:cs="Arial"/>
                <w:b/>
                <w:szCs w:val="22"/>
              </w:rPr>
            </w:pPr>
          </w:p>
          <w:p w:rsidR="000C3360" w:rsidRDefault="000C3360">
            <w:pPr>
              <w:pStyle w:val="MainText"/>
              <w:rPr>
                <w:rFonts w:ascii="Arial" w:hAnsi="Arial" w:cs="Arial"/>
                <w:b/>
                <w:szCs w:val="22"/>
              </w:rPr>
            </w:pPr>
            <w:r w:rsidRPr="00390F6C">
              <w:rPr>
                <w:rFonts w:ascii="Arial" w:hAnsi="Arial" w:cs="Arial"/>
                <w:b/>
                <w:szCs w:val="22"/>
              </w:rPr>
              <w:t>Recommendations</w:t>
            </w:r>
          </w:p>
          <w:p w:rsidR="00B97CCE" w:rsidRPr="00390F6C" w:rsidRDefault="00B97CCE">
            <w:pPr>
              <w:pStyle w:val="MainText"/>
              <w:rPr>
                <w:rFonts w:ascii="Arial" w:hAnsi="Arial" w:cs="Arial"/>
                <w:b/>
                <w:szCs w:val="22"/>
              </w:rPr>
            </w:pPr>
          </w:p>
          <w:p w:rsidR="000C3360" w:rsidRPr="00390F6C" w:rsidRDefault="00B97CCE" w:rsidP="00B97CCE">
            <w:pPr>
              <w:pStyle w:val="MainText"/>
              <w:rPr>
                <w:rFonts w:ascii="Arial" w:hAnsi="Arial" w:cs="Arial"/>
                <w:szCs w:val="22"/>
              </w:rPr>
            </w:pPr>
            <w:r w:rsidRPr="00B97CCE">
              <w:rPr>
                <w:rFonts w:ascii="Arial" w:hAnsi="Arial" w:cs="Arial"/>
                <w:szCs w:val="22"/>
              </w:rPr>
              <w:t>Members are invited to ask questions regarding the</w:t>
            </w:r>
            <w:r w:rsidR="007B77FE">
              <w:rPr>
                <w:rFonts w:ascii="Arial" w:hAnsi="Arial" w:cs="Arial"/>
                <w:szCs w:val="22"/>
              </w:rPr>
              <w:t xml:space="preserve"> current issues and challenges facing the</w:t>
            </w:r>
            <w:r w:rsidRPr="00B97CCE">
              <w:rPr>
                <w:rFonts w:ascii="Arial" w:hAnsi="Arial" w:cs="Arial"/>
                <w:szCs w:val="22"/>
              </w:rPr>
              <w:t xml:space="preserve"> fire</w:t>
            </w:r>
            <w:r w:rsidR="007B77FE">
              <w:rPr>
                <w:rFonts w:ascii="Arial" w:hAnsi="Arial" w:cs="Arial"/>
                <w:szCs w:val="22"/>
              </w:rPr>
              <w:t xml:space="preserve"> and rescue</w:t>
            </w:r>
            <w:r w:rsidRPr="00B97CCE">
              <w:rPr>
                <w:rFonts w:ascii="Arial" w:hAnsi="Arial" w:cs="Arial"/>
                <w:szCs w:val="22"/>
              </w:rPr>
              <w:t xml:space="preserve"> service.</w:t>
            </w:r>
          </w:p>
          <w:p w:rsidR="007B605B" w:rsidRPr="00390F6C" w:rsidRDefault="007B605B" w:rsidP="000A3935">
            <w:pPr>
              <w:pStyle w:val="MainText"/>
              <w:rPr>
                <w:rFonts w:ascii="Arial" w:hAnsi="Arial" w:cs="Arial"/>
                <w:szCs w:val="22"/>
              </w:rPr>
            </w:pPr>
          </w:p>
          <w:p w:rsidR="000C3360" w:rsidRPr="00390F6C" w:rsidRDefault="000C3360">
            <w:pPr>
              <w:pStyle w:val="MainText"/>
              <w:rPr>
                <w:rFonts w:ascii="Arial" w:hAnsi="Arial" w:cs="Arial"/>
                <w:b/>
                <w:szCs w:val="22"/>
              </w:rPr>
            </w:pPr>
            <w:r w:rsidRPr="00390F6C">
              <w:rPr>
                <w:rFonts w:ascii="Arial" w:hAnsi="Arial" w:cs="Arial"/>
                <w:b/>
                <w:szCs w:val="22"/>
              </w:rPr>
              <w:t>Action</w:t>
            </w:r>
          </w:p>
          <w:p w:rsidR="00A601EC" w:rsidRPr="00390F6C" w:rsidRDefault="00A601EC">
            <w:pPr>
              <w:pStyle w:val="MainText"/>
              <w:rPr>
                <w:rFonts w:ascii="Arial" w:hAnsi="Arial" w:cs="Arial"/>
                <w:b/>
                <w:szCs w:val="22"/>
              </w:rPr>
            </w:pPr>
          </w:p>
          <w:p w:rsidR="000C3360" w:rsidRPr="00B97CCE" w:rsidRDefault="00B97CCE">
            <w:pPr>
              <w:pStyle w:val="MainText"/>
              <w:rPr>
                <w:rFonts w:ascii="Arial" w:hAnsi="Arial" w:cs="Arial"/>
                <w:szCs w:val="22"/>
              </w:rPr>
            </w:pPr>
            <w:r>
              <w:rPr>
                <w:rFonts w:ascii="Arial" w:hAnsi="Arial" w:cs="Arial"/>
                <w:szCs w:val="22"/>
              </w:rPr>
              <w:t>Officers to take</w:t>
            </w:r>
            <w:r w:rsidR="007B77FE">
              <w:rPr>
                <w:rFonts w:ascii="Arial" w:hAnsi="Arial" w:cs="Arial"/>
                <w:szCs w:val="22"/>
              </w:rPr>
              <w:t xml:space="preserve"> forward any</w:t>
            </w:r>
            <w:r>
              <w:rPr>
                <w:rFonts w:ascii="Arial" w:hAnsi="Arial" w:cs="Arial"/>
                <w:szCs w:val="22"/>
              </w:rPr>
              <w:t xml:space="preserve"> follow up actions.</w:t>
            </w:r>
          </w:p>
          <w:p w:rsidR="000A3935" w:rsidRPr="00390F6C" w:rsidRDefault="000A3935">
            <w:pPr>
              <w:pStyle w:val="MainText"/>
              <w:rPr>
                <w:rFonts w:ascii="Arial" w:hAnsi="Arial" w:cs="Arial"/>
                <w:b/>
                <w:szCs w:val="22"/>
              </w:rPr>
            </w:pPr>
          </w:p>
        </w:tc>
      </w:tr>
    </w:tbl>
    <w:p w:rsidR="00AA6F4D" w:rsidRPr="00390F6C" w:rsidRDefault="00AA6F4D">
      <w:pPr>
        <w:pStyle w:val="MainText"/>
        <w:rPr>
          <w:rFonts w:ascii="Arial" w:hAnsi="Arial" w:cs="Arial"/>
          <w:szCs w:val="22"/>
        </w:rPr>
      </w:pPr>
    </w:p>
    <w:p w:rsidR="00AA6F4D" w:rsidRPr="00390F6C" w:rsidRDefault="00AA6F4D">
      <w:pPr>
        <w:pStyle w:val="MainText"/>
        <w:rPr>
          <w:rFonts w:ascii="Arial" w:hAnsi="Arial" w:cs="Arial"/>
          <w:szCs w:val="22"/>
        </w:rPr>
      </w:pPr>
    </w:p>
    <w:tbl>
      <w:tblPr>
        <w:tblStyle w:val="TableGrid"/>
        <w:tblW w:w="18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5496"/>
        <w:gridCol w:w="4503"/>
        <w:gridCol w:w="4677"/>
      </w:tblGrid>
      <w:tr w:rsidR="00B0532A" w:rsidRPr="00390F6C" w:rsidTr="00390F6C">
        <w:tc>
          <w:tcPr>
            <w:tcW w:w="3510" w:type="dxa"/>
          </w:tcPr>
          <w:p w:rsidR="00B0532A" w:rsidRPr="00390F6C" w:rsidRDefault="00B0532A" w:rsidP="007B605B">
            <w:pPr>
              <w:pStyle w:val="MainText"/>
              <w:spacing w:after="120" w:line="240" w:lineRule="auto"/>
              <w:rPr>
                <w:rFonts w:ascii="Arial" w:hAnsi="Arial" w:cs="Arial"/>
                <w:szCs w:val="22"/>
              </w:rPr>
            </w:pPr>
            <w:r w:rsidRPr="00390F6C">
              <w:rPr>
                <w:rFonts w:ascii="Arial" w:hAnsi="Arial" w:cs="Arial"/>
                <w:b/>
                <w:szCs w:val="22"/>
              </w:rPr>
              <w:t>Contact officer:</w:t>
            </w:r>
            <w:r w:rsidRPr="00390F6C">
              <w:rPr>
                <w:rFonts w:ascii="Arial" w:hAnsi="Arial" w:cs="Arial"/>
                <w:szCs w:val="22"/>
              </w:rPr>
              <w:t xml:space="preserve">  </w:t>
            </w:r>
          </w:p>
        </w:tc>
        <w:tc>
          <w:tcPr>
            <w:tcW w:w="5496" w:type="dxa"/>
          </w:tcPr>
          <w:p w:rsidR="00B0532A" w:rsidRPr="00390F6C" w:rsidRDefault="00B0532A" w:rsidP="007B605B">
            <w:pPr>
              <w:pStyle w:val="MainText"/>
              <w:spacing w:after="120" w:line="240" w:lineRule="auto"/>
              <w:rPr>
                <w:rFonts w:ascii="Arial" w:hAnsi="Arial" w:cs="Arial"/>
                <w:szCs w:val="22"/>
              </w:rPr>
            </w:pPr>
            <w:r w:rsidRPr="00390F6C">
              <w:rPr>
                <w:rFonts w:ascii="Arial" w:hAnsi="Arial" w:cs="Arial"/>
                <w:szCs w:val="22"/>
              </w:rPr>
              <w:t xml:space="preserve">Helen Murray </w:t>
            </w:r>
          </w:p>
        </w:tc>
        <w:tc>
          <w:tcPr>
            <w:tcW w:w="4503" w:type="dxa"/>
          </w:tcPr>
          <w:p w:rsidR="00B0532A" w:rsidRPr="00390F6C" w:rsidRDefault="00B0532A" w:rsidP="007B605B">
            <w:pPr>
              <w:pStyle w:val="MainText"/>
              <w:spacing w:after="120" w:line="240" w:lineRule="auto"/>
              <w:rPr>
                <w:rFonts w:ascii="Arial" w:hAnsi="Arial" w:cs="Arial"/>
                <w:szCs w:val="22"/>
              </w:rPr>
            </w:pPr>
          </w:p>
        </w:tc>
        <w:tc>
          <w:tcPr>
            <w:tcW w:w="4677" w:type="dxa"/>
          </w:tcPr>
          <w:p w:rsidR="00B0532A" w:rsidRPr="00390F6C" w:rsidRDefault="00B0532A" w:rsidP="00CC0245">
            <w:pPr>
              <w:pStyle w:val="MainText"/>
              <w:spacing w:after="120" w:line="240" w:lineRule="auto"/>
              <w:rPr>
                <w:rFonts w:ascii="Arial" w:hAnsi="Arial" w:cs="Arial"/>
                <w:szCs w:val="22"/>
              </w:rPr>
            </w:pPr>
          </w:p>
        </w:tc>
      </w:tr>
      <w:tr w:rsidR="00B0532A" w:rsidRPr="00390F6C" w:rsidTr="00390F6C">
        <w:tc>
          <w:tcPr>
            <w:tcW w:w="3510" w:type="dxa"/>
          </w:tcPr>
          <w:p w:rsidR="00B0532A" w:rsidRPr="00390F6C" w:rsidRDefault="00B0532A" w:rsidP="00C51F02">
            <w:pPr>
              <w:pStyle w:val="MainText"/>
              <w:spacing w:after="120" w:line="240" w:lineRule="auto"/>
              <w:rPr>
                <w:rFonts w:ascii="Arial" w:hAnsi="Arial" w:cs="Arial"/>
                <w:b/>
                <w:szCs w:val="22"/>
              </w:rPr>
            </w:pPr>
            <w:r w:rsidRPr="00390F6C">
              <w:rPr>
                <w:rFonts w:ascii="Arial" w:hAnsi="Arial" w:cs="Arial"/>
                <w:b/>
                <w:szCs w:val="22"/>
              </w:rPr>
              <w:t>Position:</w:t>
            </w:r>
          </w:p>
        </w:tc>
        <w:tc>
          <w:tcPr>
            <w:tcW w:w="5496" w:type="dxa"/>
          </w:tcPr>
          <w:p w:rsidR="00B0532A" w:rsidRPr="00390F6C" w:rsidRDefault="00B0532A" w:rsidP="00C51F02">
            <w:pPr>
              <w:pStyle w:val="MainText"/>
              <w:spacing w:after="120" w:line="240" w:lineRule="auto"/>
              <w:rPr>
                <w:rFonts w:ascii="Arial" w:hAnsi="Arial" w:cs="Arial"/>
                <w:b/>
                <w:szCs w:val="22"/>
              </w:rPr>
            </w:pPr>
            <w:r w:rsidRPr="00390F6C">
              <w:rPr>
                <w:rFonts w:ascii="Arial" w:hAnsi="Arial" w:cs="Arial"/>
                <w:szCs w:val="22"/>
              </w:rPr>
              <w:t xml:space="preserve">Head of Programmes </w:t>
            </w:r>
          </w:p>
        </w:tc>
        <w:tc>
          <w:tcPr>
            <w:tcW w:w="4503" w:type="dxa"/>
          </w:tcPr>
          <w:p w:rsidR="00B0532A" w:rsidRPr="00390F6C" w:rsidRDefault="00B0532A" w:rsidP="00C51F02">
            <w:pPr>
              <w:pStyle w:val="MainText"/>
              <w:spacing w:after="120" w:line="240" w:lineRule="auto"/>
              <w:rPr>
                <w:rFonts w:ascii="Arial" w:hAnsi="Arial" w:cs="Arial"/>
                <w:b/>
                <w:szCs w:val="22"/>
              </w:rPr>
            </w:pPr>
          </w:p>
        </w:tc>
        <w:tc>
          <w:tcPr>
            <w:tcW w:w="4677" w:type="dxa"/>
          </w:tcPr>
          <w:p w:rsidR="00B0532A" w:rsidRPr="00390F6C" w:rsidRDefault="00B0532A" w:rsidP="00CC0245">
            <w:pPr>
              <w:pStyle w:val="MainText"/>
              <w:spacing w:after="120" w:line="240" w:lineRule="auto"/>
              <w:rPr>
                <w:rFonts w:ascii="Arial" w:hAnsi="Arial" w:cs="Arial"/>
                <w:szCs w:val="22"/>
              </w:rPr>
            </w:pPr>
          </w:p>
        </w:tc>
      </w:tr>
      <w:tr w:rsidR="00B0532A" w:rsidRPr="00390F6C" w:rsidTr="00390F6C">
        <w:tc>
          <w:tcPr>
            <w:tcW w:w="3510" w:type="dxa"/>
          </w:tcPr>
          <w:p w:rsidR="00B0532A" w:rsidRPr="00390F6C" w:rsidRDefault="00B0532A" w:rsidP="00CC0245">
            <w:pPr>
              <w:pStyle w:val="MainText"/>
              <w:spacing w:after="120" w:line="240" w:lineRule="auto"/>
              <w:rPr>
                <w:rFonts w:ascii="Arial" w:hAnsi="Arial" w:cs="Arial"/>
                <w:b/>
                <w:szCs w:val="22"/>
              </w:rPr>
            </w:pPr>
            <w:r w:rsidRPr="00390F6C">
              <w:rPr>
                <w:rFonts w:ascii="Arial" w:hAnsi="Arial" w:cs="Arial"/>
                <w:b/>
                <w:szCs w:val="22"/>
              </w:rPr>
              <w:t>Phone no:</w:t>
            </w:r>
          </w:p>
        </w:tc>
        <w:tc>
          <w:tcPr>
            <w:tcW w:w="5496" w:type="dxa"/>
          </w:tcPr>
          <w:p w:rsidR="00B0532A" w:rsidRPr="00390F6C" w:rsidRDefault="00B0532A" w:rsidP="00CC0245">
            <w:pPr>
              <w:pStyle w:val="MainText"/>
              <w:spacing w:after="120" w:line="240" w:lineRule="auto"/>
              <w:rPr>
                <w:rFonts w:ascii="Arial" w:hAnsi="Arial" w:cs="Arial"/>
                <w:b/>
                <w:szCs w:val="22"/>
              </w:rPr>
            </w:pPr>
            <w:r w:rsidRPr="00390F6C">
              <w:rPr>
                <w:rFonts w:ascii="Arial" w:hAnsi="Arial" w:cs="Arial"/>
                <w:szCs w:val="22"/>
              </w:rPr>
              <w:t>020 7664 3266</w:t>
            </w:r>
          </w:p>
        </w:tc>
        <w:tc>
          <w:tcPr>
            <w:tcW w:w="4503" w:type="dxa"/>
          </w:tcPr>
          <w:p w:rsidR="00B0532A" w:rsidRPr="00390F6C" w:rsidRDefault="00B0532A" w:rsidP="00CC0245">
            <w:pPr>
              <w:pStyle w:val="MainText"/>
              <w:spacing w:after="120" w:line="240" w:lineRule="auto"/>
              <w:rPr>
                <w:rFonts w:ascii="Arial" w:hAnsi="Arial" w:cs="Arial"/>
                <w:b/>
                <w:szCs w:val="22"/>
              </w:rPr>
            </w:pPr>
          </w:p>
        </w:tc>
        <w:tc>
          <w:tcPr>
            <w:tcW w:w="4677" w:type="dxa"/>
          </w:tcPr>
          <w:p w:rsidR="00B0532A" w:rsidRPr="00390F6C" w:rsidRDefault="00B0532A" w:rsidP="00CC0245">
            <w:pPr>
              <w:pStyle w:val="MainText"/>
              <w:spacing w:after="120" w:line="240" w:lineRule="auto"/>
              <w:rPr>
                <w:rFonts w:ascii="Arial" w:hAnsi="Arial" w:cs="Arial"/>
                <w:szCs w:val="22"/>
              </w:rPr>
            </w:pPr>
          </w:p>
        </w:tc>
      </w:tr>
      <w:tr w:rsidR="00B0532A" w:rsidRPr="00390F6C" w:rsidTr="00390F6C">
        <w:tc>
          <w:tcPr>
            <w:tcW w:w="3510" w:type="dxa"/>
          </w:tcPr>
          <w:p w:rsidR="00B0532A" w:rsidRPr="00390F6C" w:rsidRDefault="00B0532A" w:rsidP="00CC0245">
            <w:pPr>
              <w:pStyle w:val="MainText"/>
              <w:spacing w:after="120" w:line="240" w:lineRule="auto"/>
              <w:rPr>
                <w:rFonts w:ascii="Arial" w:hAnsi="Arial" w:cs="Arial"/>
                <w:b/>
                <w:szCs w:val="22"/>
              </w:rPr>
            </w:pPr>
            <w:r w:rsidRPr="00390F6C">
              <w:rPr>
                <w:rFonts w:ascii="Arial" w:hAnsi="Arial" w:cs="Arial"/>
                <w:b/>
                <w:szCs w:val="22"/>
              </w:rPr>
              <w:t>E-mail:</w:t>
            </w:r>
          </w:p>
        </w:tc>
        <w:tc>
          <w:tcPr>
            <w:tcW w:w="5496" w:type="dxa"/>
          </w:tcPr>
          <w:p w:rsidR="00B0532A" w:rsidRPr="00390F6C" w:rsidRDefault="00E379B7" w:rsidP="00CC0245">
            <w:pPr>
              <w:pStyle w:val="MainText"/>
              <w:spacing w:after="120" w:line="240" w:lineRule="auto"/>
              <w:rPr>
                <w:rFonts w:ascii="Arial" w:hAnsi="Arial" w:cs="Arial"/>
                <w:b/>
                <w:szCs w:val="22"/>
              </w:rPr>
            </w:pPr>
            <w:hyperlink r:id="rId9" w:history="1">
              <w:r w:rsidR="00B97CCE" w:rsidRPr="00023A88">
                <w:rPr>
                  <w:rStyle w:val="Hyperlink"/>
                  <w:rFonts w:ascii="Arial" w:hAnsi="Arial" w:cs="Arial"/>
                  <w:szCs w:val="22"/>
                </w:rPr>
                <w:t>helen.murray@local.gov.uk</w:t>
              </w:r>
            </w:hyperlink>
            <w:r w:rsidR="00B0532A" w:rsidRPr="00390F6C">
              <w:rPr>
                <w:rFonts w:ascii="Arial" w:hAnsi="Arial" w:cs="Arial"/>
                <w:szCs w:val="22"/>
              </w:rPr>
              <w:t xml:space="preserve"> </w:t>
            </w:r>
          </w:p>
        </w:tc>
        <w:tc>
          <w:tcPr>
            <w:tcW w:w="4503" w:type="dxa"/>
          </w:tcPr>
          <w:p w:rsidR="00B0532A" w:rsidRPr="00390F6C" w:rsidRDefault="00B0532A" w:rsidP="00CC0245">
            <w:pPr>
              <w:pStyle w:val="MainText"/>
              <w:spacing w:after="120" w:line="240" w:lineRule="auto"/>
              <w:rPr>
                <w:rFonts w:ascii="Arial" w:hAnsi="Arial" w:cs="Arial"/>
                <w:b/>
                <w:szCs w:val="22"/>
              </w:rPr>
            </w:pPr>
          </w:p>
        </w:tc>
        <w:tc>
          <w:tcPr>
            <w:tcW w:w="4677" w:type="dxa"/>
          </w:tcPr>
          <w:p w:rsidR="00B0532A" w:rsidRPr="00390F6C" w:rsidRDefault="00B0532A" w:rsidP="00E650C7">
            <w:pPr>
              <w:pStyle w:val="MainText"/>
              <w:spacing w:after="120" w:line="240" w:lineRule="auto"/>
              <w:rPr>
                <w:rFonts w:ascii="Arial" w:hAnsi="Arial" w:cs="Arial"/>
                <w:szCs w:val="22"/>
              </w:rPr>
            </w:pPr>
          </w:p>
        </w:tc>
      </w:tr>
    </w:tbl>
    <w:p w:rsidR="00A601EC" w:rsidRDefault="00A601EC">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pPr>
        <w:pStyle w:val="MainText"/>
        <w:rPr>
          <w:rFonts w:ascii="Arial" w:hAnsi="Arial" w:cs="Arial"/>
          <w:sz w:val="24"/>
          <w:szCs w:val="24"/>
        </w:rPr>
      </w:pPr>
    </w:p>
    <w:p w:rsidR="00B97CCE" w:rsidRDefault="00B97CCE" w:rsidP="00B97CCE">
      <w:pPr>
        <w:spacing w:before="100" w:beforeAutospacing="1" w:after="100" w:afterAutospacing="1"/>
        <w:jc w:val="right"/>
        <w:outlineLvl w:val="0"/>
        <w:rPr>
          <w:rFonts w:ascii="Arial" w:hAnsi="Arial" w:cs="Arial"/>
          <w:b/>
          <w:bCs/>
          <w:kern w:val="36"/>
          <w:szCs w:val="22"/>
        </w:rPr>
      </w:pPr>
      <w:r>
        <w:rPr>
          <w:rFonts w:ascii="Arial" w:hAnsi="Arial" w:cs="Arial"/>
          <w:b/>
          <w:bCs/>
          <w:kern w:val="36"/>
          <w:szCs w:val="22"/>
        </w:rPr>
        <w:t>Appendix A</w:t>
      </w:r>
    </w:p>
    <w:p w:rsidR="00B97CCE" w:rsidRPr="00B97CCE" w:rsidRDefault="00B97CCE" w:rsidP="00B97CCE">
      <w:pPr>
        <w:spacing w:before="100" w:beforeAutospacing="1" w:after="100" w:afterAutospacing="1"/>
        <w:outlineLvl w:val="0"/>
        <w:rPr>
          <w:rFonts w:ascii="Arial" w:hAnsi="Arial" w:cs="Arial"/>
          <w:b/>
          <w:bCs/>
          <w:kern w:val="36"/>
          <w:sz w:val="28"/>
          <w:szCs w:val="28"/>
        </w:rPr>
      </w:pPr>
      <w:r>
        <w:rPr>
          <w:b/>
          <w:bCs/>
          <w:noProof/>
          <w:kern w:val="36"/>
          <w:sz w:val="28"/>
          <w:szCs w:val="28"/>
        </w:rPr>
        <w:drawing>
          <wp:anchor distT="0" distB="0" distL="114300" distR="114300" simplePos="0" relativeHeight="251659264" behindDoc="1" locked="0" layoutInCell="1" allowOverlap="1">
            <wp:simplePos x="0" y="0"/>
            <wp:positionH relativeFrom="column">
              <wp:posOffset>4445</wp:posOffset>
            </wp:positionH>
            <wp:positionV relativeFrom="paragraph">
              <wp:posOffset>429260</wp:posOffset>
            </wp:positionV>
            <wp:extent cx="1847850" cy="1200150"/>
            <wp:effectExtent l="0" t="0" r="0" b="0"/>
            <wp:wrapTight wrapText="bothSides">
              <wp:wrapPolygon edited="0">
                <wp:start x="0" y="0"/>
                <wp:lineTo x="0" y="21257"/>
                <wp:lineTo x="21377" y="21257"/>
                <wp:lineTo x="21377" y="0"/>
                <wp:lineTo x="0" y="0"/>
              </wp:wrapPolygon>
            </wp:wrapTight>
            <wp:docPr id="1" name="Picture 1" descr="Y:\PSPennyMordaunt\Personal\P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SPennyMordaunt\Personal\P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anchor>
        </w:drawing>
      </w:r>
      <w:r>
        <w:rPr>
          <w:rFonts w:ascii="Arial" w:hAnsi="Arial" w:cs="Arial"/>
          <w:b/>
          <w:bCs/>
          <w:kern w:val="36"/>
          <w:sz w:val="28"/>
          <w:szCs w:val="28"/>
        </w:rPr>
        <w:t>Attendance by the Fire Minister</w:t>
      </w:r>
    </w:p>
    <w:p w:rsidR="00B97CCE" w:rsidRPr="00B97CCE" w:rsidRDefault="00B97CCE" w:rsidP="00B97CCE">
      <w:pPr>
        <w:spacing w:before="100" w:beforeAutospacing="1" w:after="100" w:afterAutospacing="1"/>
        <w:outlineLvl w:val="0"/>
        <w:rPr>
          <w:rFonts w:ascii="Arial" w:hAnsi="Arial" w:cs="Arial"/>
          <w:b/>
          <w:bCs/>
          <w:kern w:val="36"/>
          <w:szCs w:val="22"/>
        </w:rPr>
      </w:pPr>
      <w:r w:rsidRPr="00B97CCE">
        <w:rPr>
          <w:rFonts w:ascii="Arial" w:hAnsi="Arial" w:cs="Arial"/>
          <w:b/>
          <w:bCs/>
          <w:kern w:val="36"/>
          <w:szCs w:val="22"/>
        </w:rPr>
        <w:t xml:space="preserve">Penny </w:t>
      </w:r>
      <w:proofErr w:type="spellStart"/>
      <w:r w:rsidRPr="00B97CCE">
        <w:rPr>
          <w:rFonts w:ascii="Arial" w:hAnsi="Arial" w:cs="Arial"/>
          <w:b/>
          <w:bCs/>
          <w:kern w:val="36"/>
          <w:szCs w:val="22"/>
        </w:rPr>
        <w:t>Mordaunt</w:t>
      </w:r>
      <w:proofErr w:type="spellEnd"/>
      <w:r w:rsidRPr="00B97CCE">
        <w:rPr>
          <w:rFonts w:ascii="Arial" w:hAnsi="Arial" w:cs="Arial"/>
          <w:b/>
          <w:bCs/>
          <w:kern w:val="36"/>
          <w:szCs w:val="22"/>
        </w:rPr>
        <w:t xml:space="preserve"> MP – Minister for Coastal Communities, Local Growth and Resilience</w:t>
      </w:r>
    </w:p>
    <w:p w:rsidR="00B97CCE" w:rsidRPr="00B97CCE" w:rsidRDefault="00B97CCE" w:rsidP="00B97CCE">
      <w:pPr>
        <w:spacing w:before="100" w:beforeAutospacing="1" w:after="120"/>
        <w:outlineLvl w:val="0"/>
        <w:rPr>
          <w:rFonts w:ascii="Arial" w:hAnsi="Arial" w:cs="Arial"/>
          <w:b/>
          <w:bCs/>
          <w:kern w:val="36"/>
          <w:szCs w:val="22"/>
        </w:rPr>
      </w:pPr>
      <w:r w:rsidRPr="00B97CCE">
        <w:rPr>
          <w:rFonts w:ascii="Arial" w:hAnsi="Arial" w:cs="Arial"/>
          <w:b/>
          <w:bCs/>
          <w:kern w:val="36"/>
          <w:szCs w:val="22"/>
        </w:rPr>
        <w:t>Biography</w:t>
      </w:r>
    </w:p>
    <w:p w:rsidR="00B97CCE" w:rsidRPr="00B97CCE" w:rsidRDefault="00B97CCE" w:rsidP="00B97CCE">
      <w:pPr>
        <w:spacing w:before="100" w:beforeAutospacing="1" w:after="100" w:afterAutospacing="1"/>
        <w:rPr>
          <w:rFonts w:ascii="Arial" w:hAnsi="Arial" w:cs="Arial"/>
          <w:szCs w:val="22"/>
        </w:rPr>
      </w:pPr>
      <w:r w:rsidRPr="00B97CCE">
        <w:rPr>
          <w:rFonts w:ascii="Arial" w:hAnsi="Arial" w:cs="Arial"/>
          <w:szCs w:val="22"/>
        </w:rPr>
        <w:t xml:space="preserve">Penny </w:t>
      </w:r>
      <w:proofErr w:type="spellStart"/>
      <w:r w:rsidRPr="00B97CCE">
        <w:rPr>
          <w:rFonts w:ascii="Arial" w:hAnsi="Arial" w:cs="Arial"/>
          <w:szCs w:val="22"/>
        </w:rPr>
        <w:t>Mordaunt</w:t>
      </w:r>
      <w:proofErr w:type="spellEnd"/>
      <w:r w:rsidRPr="00B97CCE">
        <w:rPr>
          <w:rFonts w:ascii="Arial" w:hAnsi="Arial" w:cs="Arial"/>
          <w:szCs w:val="22"/>
        </w:rPr>
        <w:t xml:space="preserve"> MP was appointed Parliamentary </w:t>
      </w:r>
      <w:proofErr w:type="gramStart"/>
      <w:r w:rsidRPr="00B97CCE">
        <w:rPr>
          <w:rFonts w:ascii="Arial" w:hAnsi="Arial" w:cs="Arial"/>
          <w:szCs w:val="22"/>
        </w:rPr>
        <w:t>Under</w:t>
      </w:r>
      <w:proofErr w:type="gramEnd"/>
      <w:r w:rsidRPr="00B97CCE">
        <w:rPr>
          <w:rFonts w:ascii="Arial" w:hAnsi="Arial" w:cs="Arial"/>
          <w:szCs w:val="22"/>
        </w:rPr>
        <w:t xml:space="preserve"> Secretary of State at the Department for Communities and Local Government on 15 July 2014.</w:t>
      </w:r>
    </w:p>
    <w:p w:rsidR="00B97CCE" w:rsidRPr="00B97CCE" w:rsidRDefault="00B97CCE" w:rsidP="00B97CCE">
      <w:pPr>
        <w:spacing w:before="100" w:beforeAutospacing="1" w:after="120"/>
        <w:outlineLvl w:val="1"/>
        <w:rPr>
          <w:rFonts w:ascii="Arial" w:hAnsi="Arial" w:cs="Arial"/>
          <w:b/>
          <w:bCs/>
          <w:szCs w:val="22"/>
        </w:rPr>
      </w:pPr>
      <w:r w:rsidRPr="00B97CCE">
        <w:rPr>
          <w:rFonts w:ascii="Arial" w:hAnsi="Arial" w:cs="Arial"/>
          <w:b/>
          <w:bCs/>
          <w:szCs w:val="22"/>
        </w:rPr>
        <w:t>Education</w:t>
      </w:r>
    </w:p>
    <w:p w:rsidR="00B97CCE" w:rsidRPr="00B97CCE" w:rsidRDefault="00B97CCE" w:rsidP="00B97CCE">
      <w:pPr>
        <w:spacing w:before="100" w:beforeAutospacing="1" w:after="100" w:afterAutospacing="1"/>
        <w:rPr>
          <w:rFonts w:ascii="Arial" w:hAnsi="Arial" w:cs="Arial"/>
          <w:szCs w:val="22"/>
        </w:rPr>
      </w:pPr>
      <w:r w:rsidRPr="00B97CCE">
        <w:rPr>
          <w:rFonts w:ascii="Arial" w:hAnsi="Arial" w:cs="Arial"/>
          <w:szCs w:val="22"/>
        </w:rPr>
        <w:t xml:space="preserve">She was educated at </w:t>
      </w:r>
      <w:proofErr w:type="spellStart"/>
      <w:r w:rsidRPr="00B97CCE">
        <w:rPr>
          <w:rFonts w:ascii="Arial" w:hAnsi="Arial" w:cs="Arial"/>
          <w:szCs w:val="22"/>
        </w:rPr>
        <w:t>Oaklands</w:t>
      </w:r>
      <w:proofErr w:type="spellEnd"/>
      <w:r w:rsidRPr="00B97CCE">
        <w:rPr>
          <w:rFonts w:ascii="Arial" w:hAnsi="Arial" w:cs="Arial"/>
          <w:szCs w:val="22"/>
        </w:rPr>
        <w:t xml:space="preserve"> RC Comprehensive School and at Reading University where she read Philosophy.</w:t>
      </w:r>
    </w:p>
    <w:p w:rsidR="00B97CCE" w:rsidRPr="00B97CCE" w:rsidRDefault="00B97CCE" w:rsidP="00B97CCE">
      <w:pPr>
        <w:spacing w:before="100" w:beforeAutospacing="1" w:after="120"/>
        <w:outlineLvl w:val="1"/>
        <w:rPr>
          <w:rFonts w:ascii="Arial" w:hAnsi="Arial" w:cs="Arial"/>
          <w:b/>
          <w:bCs/>
          <w:szCs w:val="22"/>
        </w:rPr>
      </w:pPr>
      <w:r w:rsidRPr="00B97CCE">
        <w:rPr>
          <w:rFonts w:ascii="Arial" w:hAnsi="Arial" w:cs="Arial"/>
          <w:b/>
          <w:bCs/>
          <w:szCs w:val="22"/>
        </w:rPr>
        <w:t>Political career</w:t>
      </w:r>
    </w:p>
    <w:p w:rsidR="00B97CCE" w:rsidRPr="00B97CCE" w:rsidRDefault="00B97CCE" w:rsidP="00B97CCE">
      <w:pPr>
        <w:spacing w:before="100" w:beforeAutospacing="1" w:after="100" w:afterAutospacing="1"/>
        <w:rPr>
          <w:rFonts w:ascii="Arial" w:hAnsi="Arial" w:cs="Arial"/>
          <w:szCs w:val="22"/>
        </w:rPr>
      </w:pPr>
      <w:r w:rsidRPr="00B97CCE">
        <w:rPr>
          <w:rFonts w:ascii="Arial" w:hAnsi="Arial" w:cs="Arial"/>
          <w:szCs w:val="22"/>
        </w:rPr>
        <w:t xml:space="preserve">Penny worked for Conservative Central Office, becoming Head of Broadcasting under William Hague. In 2000 she served as Head of Foreign Press for George W. Bush’s presidential election campaign. </w:t>
      </w:r>
    </w:p>
    <w:p w:rsidR="00B97CCE" w:rsidRPr="00B97CCE" w:rsidRDefault="00B97CCE" w:rsidP="00B97CCE">
      <w:pPr>
        <w:spacing w:before="100" w:beforeAutospacing="1" w:after="100" w:afterAutospacing="1"/>
        <w:rPr>
          <w:rFonts w:ascii="Arial" w:hAnsi="Arial" w:cs="Arial"/>
          <w:szCs w:val="22"/>
        </w:rPr>
      </w:pPr>
      <w:r w:rsidRPr="00B97CCE">
        <w:rPr>
          <w:rFonts w:ascii="Arial" w:hAnsi="Arial" w:cs="Arial"/>
          <w:szCs w:val="22"/>
        </w:rPr>
        <w:t xml:space="preserve">In Parliament, Penny served on the European Scrutiny Committee, Defence Select Committee, and as chairman of the APPGs for Life Science and for Ageing and Older People. In autumn 2013 she was appointed Parliamentary Private Secretary to the Secretary of State for Defence, </w:t>
      </w:r>
      <w:proofErr w:type="spellStart"/>
      <w:r w:rsidRPr="00B97CCE">
        <w:rPr>
          <w:rFonts w:ascii="Arial" w:hAnsi="Arial" w:cs="Arial"/>
          <w:szCs w:val="22"/>
        </w:rPr>
        <w:t>Rt</w:t>
      </w:r>
      <w:proofErr w:type="spellEnd"/>
      <w:r w:rsidRPr="00B97CCE">
        <w:rPr>
          <w:rFonts w:ascii="Arial" w:hAnsi="Arial" w:cs="Arial"/>
          <w:szCs w:val="22"/>
        </w:rPr>
        <w:t xml:space="preserve"> Hon. Philip Hammond MP.</w:t>
      </w:r>
    </w:p>
    <w:p w:rsidR="00B97CCE" w:rsidRPr="00B97CCE" w:rsidRDefault="00B97CCE" w:rsidP="00B97CCE">
      <w:pPr>
        <w:spacing w:before="100" w:beforeAutospacing="1" w:after="120"/>
        <w:outlineLvl w:val="1"/>
        <w:rPr>
          <w:rFonts w:ascii="Arial" w:hAnsi="Arial" w:cs="Arial"/>
          <w:b/>
          <w:bCs/>
          <w:szCs w:val="22"/>
        </w:rPr>
      </w:pPr>
      <w:r w:rsidRPr="00B97CCE">
        <w:rPr>
          <w:rFonts w:ascii="Arial" w:hAnsi="Arial" w:cs="Arial"/>
          <w:b/>
          <w:bCs/>
          <w:szCs w:val="22"/>
        </w:rPr>
        <w:t>Career outside politics</w:t>
      </w:r>
    </w:p>
    <w:p w:rsidR="00B97CCE" w:rsidRPr="00B97CCE" w:rsidRDefault="00B97CCE" w:rsidP="00B97CCE">
      <w:pPr>
        <w:spacing w:before="100" w:beforeAutospacing="1" w:after="100" w:afterAutospacing="1"/>
        <w:rPr>
          <w:rFonts w:ascii="Arial" w:hAnsi="Arial" w:cs="Arial"/>
          <w:szCs w:val="22"/>
        </w:rPr>
      </w:pPr>
      <w:r w:rsidRPr="00B97CCE">
        <w:rPr>
          <w:rFonts w:ascii="Arial" w:hAnsi="Arial" w:cs="Arial"/>
          <w:szCs w:val="22"/>
        </w:rPr>
        <w:t>Penny worked as an aid worker in post-revolutionary Romania before and during university. She was director of communications at Kensington &amp; Chelsea Council and the Freight Transport Association and was a director of Diabetes UK, the Community Fund and the Big Lottery Fund. In 2004 Penny founded a media company, which she sold in 2010.</w:t>
      </w:r>
    </w:p>
    <w:p w:rsidR="00B97CCE" w:rsidRPr="00B97CCE" w:rsidRDefault="00B97CCE" w:rsidP="00B97CCE">
      <w:pPr>
        <w:spacing w:before="100" w:beforeAutospacing="1" w:after="120"/>
        <w:outlineLvl w:val="0"/>
        <w:rPr>
          <w:rFonts w:ascii="Arial" w:hAnsi="Arial" w:cs="Arial"/>
          <w:b/>
          <w:bCs/>
          <w:kern w:val="36"/>
          <w:szCs w:val="22"/>
        </w:rPr>
      </w:pPr>
      <w:r w:rsidRPr="00B97CCE">
        <w:rPr>
          <w:rFonts w:ascii="Arial" w:hAnsi="Arial" w:cs="Arial"/>
          <w:b/>
          <w:bCs/>
          <w:kern w:val="36"/>
          <w:szCs w:val="22"/>
        </w:rPr>
        <w:t>Parliamentary Under Secretary of State for Communities and Local Government</w:t>
      </w:r>
    </w:p>
    <w:p w:rsidR="00B97CCE" w:rsidRPr="00B97CCE" w:rsidRDefault="00B97CCE" w:rsidP="00B97CCE">
      <w:pPr>
        <w:rPr>
          <w:rFonts w:ascii="Arial" w:hAnsi="Arial" w:cs="Arial"/>
          <w:szCs w:val="22"/>
        </w:rPr>
      </w:pPr>
      <w:r w:rsidRPr="00B97CCE">
        <w:rPr>
          <w:rFonts w:ascii="Arial" w:hAnsi="Arial" w:cs="Arial"/>
          <w:szCs w:val="22"/>
        </w:rPr>
        <w:t>The minister is responsible for:</w:t>
      </w:r>
    </w:p>
    <w:p w:rsidR="00B97CCE" w:rsidRPr="00B97CCE" w:rsidRDefault="00B97CCE" w:rsidP="00B97CCE">
      <w:pPr>
        <w:numPr>
          <w:ilvl w:val="0"/>
          <w:numId w:val="17"/>
        </w:numPr>
        <w:spacing w:before="100" w:beforeAutospacing="1" w:after="100" w:afterAutospacing="1" w:line="276" w:lineRule="auto"/>
        <w:rPr>
          <w:rFonts w:ascii="Arial" w:hAnsi="Arial" w:cs="Arial"/>
          <w:szCs w:val="22"/>
        </w:rPr>
      </w:pPr>
      <w:r w:rsidRPr="00B97CCE">
        <w:rPr>
          <w:rFonts w:ascii="Arial" w:hAnsi="Arial" w:cs="Arial"/>
          <w:szCs w:val="22"/>
        </w:rPr>
        <w:t xml:space="preserve">coastal communities </w:t>
      </w:r>
    </w:p>
    <w:p w:rsidR="00B97CCE" w:rsidRPr="00B97CCE" w:rsidRDefault="00B97CCE" w:rsidP="00B97CCE">
      <w:pPr>
        <w:numPr>
          <w:ilvl w:val="0"/>
          <w:numId w:val="17"/>
        </w:numPr>
        <w:spacing w:before="100" w:beforeAutospacing="1" w:after="100" w:afterAutospacing="1" w:line="276" w:lineRule="auto"/>
        <w:rPr>
          <w:rFonts w:ascii="Arial" w:hAnsi="Arial" w:cs="Arial"/>
          <w:szCs w:val="22"/>
        </w:rPr>
      </w:pPr>
      <w:r w:rsidRPr="00B97CCE">
        <w:rPr>
          <w:rFonts w:ascii="Arial" w:hAnsi="Arial" w:cs="Arial"/>
          <w:szCs w:val="22"/>
        </w:rPr>
        <w:t xml:space="preserve">local growth </w:t>
      </w:r>
    </w:p>
    <w:p w:rsidR="00B97CCE" w:rsidRPr="00B97CCE" w:rsidRDefault="00B97CCE" w:rsidP="00B97CCE">
      <w:pPr>
        <w:numPr>
          <w:ilvl w:val="0"/>
          <w:numId w:val="17"/>
        </w:numPr>
        <w:spacing w:before="100" w:beforeAutospacing="1" w:after="100" w:afterAutospacing="1" w:line="276" w:lineRule="auto"/>
        <w:rPr>
          <w:rFonts w:ascii="Arial" w:hAnsi="Arial" w:cs="Arial"/>
          <w:szCs w:val="22"/>
        </w:rPr>
      </w:pPr>
      <w:r w:rsidRPr="00B97CCE">
        <w:rPr>
          <w:rFonts w:ascii="Arial" w:hAnsi="Arial" w:cs="Arial"/>
          <w:szCs w:val="22"/>
        </w:rPr>
        <w:t xml:space="preserve">high streets, town centres and markets </w:t>
      </w:r>
    </w:p>
    <w:p w:rsidR="00B97CCE" w:rsidRPr="00B97CCE" w:rsidRDefault="00B97CCE" w:rsidP="00B97CCE">
      <w:pPr>
        <w:numPr>
          <w:ilvl w:val="0"/>
          <w:numId w:val="17"/>
        </w:numPr>
        <w:spacing w:before="100" w:beforeAutospacing="1" w:after="100" w:afterAutospacing="1" w:line="276" w:lineRule="auto"/>
        <w:rPr>
          <w:rFonts w:ascii="Arial" w:hAnsi="Arial" w:cs="Arial"/>
          <w:szCs w:val="22"/>
        </w:rPr>
      </w:pPr>
      <w:r w:rsidRPr="00B97CCE">
        <w:rPr>
          <w:rFonts w:ascii="Arial" w:hAnsi="Arial" w:cs="Arial"/>
          <w:szCs w:val="22"/>
        </w:rPr>
        <w:t xml:space="preserve">enterprise zones </w:t>
      </w:r>
    </w:p>
    <w:p w:rsidR="00B97CCE" w:rsidRPr="00B97CCE" w:rsidRDefault="00B97CCE" w:rsidP="00B97CCE">
      <w:pPr>
        <w:numPr>
          <w:ilvl w:val="0"/>
          <w:numId w:val="17"/>
        </w:numPr>
        <w:spacing w:before="100" w:beforeAutospacing="1" w:after="100" w:afterAutospacing="1" w:line="276" w:lineRule="auto"/>
        <w:rPr>
          <w:rFonts w:ascii="Arial" w:hAnsi="Arial" w:cs="Arial"/>
          <w:szCs w:val="22"/>
        </w:rPr>
      </w:pPr>
      <w:r w:rsidRPr="00B97CCE">
        <w:rPr>
          <w:rFonts w:ascii="Arial" w:hAnsi="Arial" w:cs="Arial"/>
          <w:szCs w:val="22"/>
        </w:rPr>
        <w:lastRenderedPageBreak/>
        <w:t>planning casework (supporting Brandon Lewis, Minister of State for Housing and Planning)</w:t>
      </w:r>
    </w:p>
    <w:p w:rsidR="00B97CCE" w:rsidRPr="00A01C1B" w:rsidRDefault="00B97CCE" w:rsidP="00B97CCE">
      <w:pPr>
        <w:numPr>
          <w:ilvl w:val="0"/>
          <w:numId w:val="17"/>
        </w:numPr>
        <w:spacing w:before="100" w:beforeAutospacing="1" w:after="100" w:afterAutospacing="1" w:line="276" w:lineRule="auto"/>
        <w:rPr>
          <w:rFonts w:ascii="Arial" w:hAnsi="Arial" w:cs="Arial"/>
          <w:sz w:val="24"/>
          <w:szCs w:val="24"/>
        </w:rPr>
      </w:pPr>
      <w:r w:rsidRPr="00B97CCE">
        <w:rPr>
          <w:rFonts w:ascii="Arial" w:hAnsi="Arial" w:cs="Arial"/>
          <w:szCs w:val="22"/>
        </w:rPr>
        <w:t>fire, resilience and emergencies</w:t>
      </w:r>
    </w:p>
    <w:p w:rsidR="00A01C1B" w:rsidRDefault="00A01C1B" w:rsidP="00A01C1B">
      <w:pPr>
        <w:spacing w:before="100" w:beforeAutospacing="1" w:after="100" w:afterAutospacing="1" w:line="276" w:lineRule="auto"/>
        <w:rPr>
          <w:rFonts w:ascii="Arial" w:hAnsi="Arial" w:cs="Arial"/>
          <w:sz w:val="24"/>
          <w:szCs w:val="24"/>
        </w:rPr>
      </w:pPr>
      <w:bookmarkStart w:id="0" w:name="_GoBack"/>
      <w:bookmarkEnd w:id="0"/>
      <w:r>
        <w:rPr>
          <w:rFonts w:ascii="Arial" w:hAnsi="Arial" w:cs="Arial"/>
          <w:sz w:val="24"/>
          <w:szCs w:val="24"/>
        </w:rPr>
        <w:t xml:space="preserve"> </w:t>
      </w:r>
    </w:p>
    <w:p w:rsidR="00A01C1B" w:rsidRPr="00A01C1B" w:rsidRDefault="00A01C1B" w:rsidP="00A01C1B">
      <w:pPr>
        <w:spacing w:before="100" w:beforeAutospacing="1" w:after="100" w:afterAutospacing="1" w:line="276" w:lineRule="auto"/>
        <w:rPr>
          <w:rFonts w:ascii="Arial" w:hAnsi="Arial" w:cs="Arial"/>
          <w:sz w:val="24"/>
          <w:szCs w:val="24"/>
        </w:rPr>
      </w:pPr>
    </w:p>
    <w:sectPr w:rsidR="00A01C1B" w:rsidRPr="00A01C1B"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9B7" w:rsidRDefault="00E379B7">
      <w:r>
        <w:separator/>
      </w:r>
    </w:p>
  </w:endnote>
  <w:endnote w:type="continuationSeparator" w:id="0">
    <w:p w:rsidR="00E379B7" w:rsidRDefault="00E379B7">
      <w:r>
        <w:continuationSeparator/>
      </w:r>
    </w:p>
  </w:endnote>
  <w:endnote w:type="continuationNotice" w:id="1">
    <w:p w:rsidR="00E379B7" w:rsidRDefault="00E37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85EC3C8-4E8E-46C5-B943-F3800CA55B51}"/>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AD43E69-2851-48A5-BAB8-D540AB035589}"/>
  </w:font>
  <w:font w:name="Calibri">
    <w:panose1 w:val="020F0502020204030204"/>
    <w:charset w:val="00"/>
    <w:family w:val="swiss"/>
    <w:pitch w:val="variable"/>
    <w:sig w:usb0="E00002FF" w:usb1="4000ACFF" w:usb2="00000001" w:usb3="00000000" w:csb0="0000019F" w:csb1="00000000"/>
    <w:embedRegular r:id="rId3" w:fontKey="{1E054B7B-0DAD-4F33-B27F-B8B32AE7C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AF1" w:rsidRDefault="00721A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9B7" w:rsidRDefault="00E379B7">
      <w:r>
        <w:separator/>
      </w:r>
    </w:p>
  </w:footnote>
  <w:footnote w:type="continuationSeparator" w:id="0">
    <w:p w:rsidR="00E379B7" w:rsidRDefault="00E379B7">
      <w:r>
        <w:continuationSeparator/>
      </w:r>
    </w:p>
  </w:footnote>
  <w:footnote w:type="continuationNotice" w:id="1">
    <w:p w:rsidR="00E379B7" w:rsidRDefault="00E379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721AF1" w:rsidTr="00084E44">
      <w:tc>
        <w:tcPr>
          <w:tcW w:w="5778" w:type="dxa"/>
          <w:vMerge w:val="restart"/>
        </w:tcPr>
        <w:p w:rsidR="00721AF1" w:rsidRDefault="00B404A0">
          <w:pPr>
            <w:pStyle w:val="Header"/>
          </w:pPr>
          <w:r>
            <w:rPr>
              <w:rFonts w:ascii="Arial" w:hAnsi="Arial" w:cs="Arial"/>
              <w:noProof/>
              <w:sz w:val="44"/>
              <w:szCs w:val="44"/>
            </w:rPr>
            <w:drawing>
              <wp:inline distT="0" distB="0" distL="0" distR="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09" w:type="dxa"/>
        </w:tcPr>
        <w:p w:rsidR="00721AF1" w:rsidRPr="00D23FBD" w:rsidRDefault="00721AF1" w:rsidP="00E64FBC">
          <w:pPr>
            <w:pStyle w:val="Header"/>
            <w:rPr>
              <w:b/>
              <w:szCs w:val="22"/>
            </w:rPr>
          </w:pPr>
          <w:r w:rsidRPr="00D23FBD">
            <w:rPr>
              <w:rFonts w:ascii="Arial" w:hAnsi="Arial" w:cs="Arial"/>
              <w:b/>
              <w:szCs w:val="22"/>
            </w:rPr>
            <w:t xml:space="preserve">Fire </w:t>
          </w:r>
          <w:r w:rsidR="00B97CCE">
            <w:rPr>
              <w:rFonts w:ascii="Arial" w:hAnsi="Arial" w:cs="Arial"/>
              <w:b/>
              <w:szCs w:val="22"/>
            </w:rPr>
            <w:t>Commission</w:t>
          </w:r>
        </w:p>
      </w:tc>
    </w:tr>
    <w:tr w:rsidR="00721AF1" w:rsidTr="00084E44">
      <w:trPr>
        <w:trHeight w:val="450"/>
      </w:trPr>
      <w:tc>
        <w:tcPr>
          <w:tcW w:w="5778" w:type="dxa"/>
          <w:vMerge/>
        </w:tcPr>
        <w:p w:rsidR="00721AF1" w:rsidRDefault="00721AF1">
          <w:pPr>
            <w:pStyle w:val="Header"/>
          </w:pPr>
        </w:p>
      </w:tc>
      <w:tc>
        <w:tcPr>
          <w:tcW w:w="3509" w:type="dxa"/>
        </w:tcPr>
        <w:p w:rsidR="00721AF1" w:rsidRPr="00D23FBD" w:rsidRDefault="00B97CCE" w:rsidP="00E64FBC">
          <w:pPr>
            <w:pStyle w:val="Header"/>
            <w:spacing w:before="60"/>
            <w:rPr>
              <w:szCs w:val="22"/>
            </w:rPr>
          </w:pPr>
          <w:r>
            <w:rPr>
              <w:rFonts w:ascii="Arial" w:hAnsi="Arial" w:cs="Arial"/>
              <w:szCs w:val="22"/>
            </w:rPr>
            <w:t>17 October 2014</w:t>
          </w:r>
        </w:p>
      </w:tc>
    </w:tr>
    <w:tr w:rsidR="00721AF1" w:rsidTr="00084E44">
      <w:trPr>
        <w:trHeight w:val="450"/>
      </w:trPr>
      <w:tc>
        <w:tcPr>
          <w:tcW w:w="5778" w:type="dxa"/>
          <w:vMerge/>
        </w:tcPr>
        <w:p w:rsidR="00721AF1" w:rsidRDefault="00721AF1">
          <w:pPr>
            <w:pStyle w:val="Header"/>
          </w:pPr>
        </w:p>
      </w:tc>
      <w:tc>
        <w:tcPr>
          <w:tcW w:w="3509" w:type="dxa"/>
          <w:vAlign w:val="bottom"/>
        </w:tcPr>
        <w:p w:rsidR="00721AF1" w:rsidRPr="00CC0245" w:rsidRDefault="00721AF1" w:rsidP="00E64FBC">
          <w:pPr>
            <w:pStyle w:val="Header"/>
            <w:spacing w:before="60"/>
            <w:rPr>
              <w:rFonts w:ascii="Arial" w:hAnsi="Arial" w:cs="Arial"/>
              <w:b/>
              <w:sz w:val="24"/>
              <w:szCs w:val="24"/>
            </w:rPr>
          </w:pPr>
        </w:p>
      </w:tc>
    </w:tr>
  </w:tbl>
  <w:p w:rsidR="00721AF1" w:rsidRDefault="00721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AF1" w:rsidRDefault="00721AF1" w:rsidP="00E64FBC">
    <w:pPr>
      <w:pStyle w:val="Header"/>
      <w:rPr>
        <w:sz w:val="2"/>
      </w:rPr>
    </w:pPr>
  </w:p>
  <w:p w:rsidR="00721AF1" w:rsidRDefault="00721A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21AF1" w:rsidRPr="001D2C76" w:rsidTr="00084E44">
      <w:tc>
        <w:tcPr>
          <w:tcW w:w="6062" w:type="dxa"/>
          <w:vMerge w:val="restart"/>
        </w:tcPr>
        <w:p w:rsidR="00721AF1" w:rsidRDefault="00721AF1" w:rsidP="007C2BC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721AF1" w:rsidRPr="001D2C76" w:rsidRDefault="00721AF1" w:rsidP="00546D0D">
          <w:pPr>
            <w:pStyle w:val="Header"/>
            <w:rPr>
              <w:b/>
            </w:rPr>
          </w:pPr>
          <w:r>
            <w:rPr>
              <w:b/>
            </w:rPr>
            <w:t>FSMC</w:t>
          </w:r>
        </w:p>
      </w:tc>
    </w:tr>
    <w:tr w:rsidR="00721AF1" w:rsidTr="00084E44">
      <w:trPr>
        <w:trHeight w:val="450"/>
      </w:trPr>
      <w:tc>
        <w:tcPr>
          <w:tcW w:w="6062" w:type="dxa"/>
          <w:vMerge/>
        </w:tcPr>
        <w:p w:rsidR="00721AF1" w:rsidRDefault="00721AF1" w:rsidP="00546D0D">
          <w:pPr>
            <w:pStyle w:val="Header"/>
          </w:pPr>
        </w:p>
      </w:tc>
      <w:tc>
        <w:tcPr>
          <w:tcW w:w="3225" w:type="dxa"/>
        </w:tcPr>
        <w:p w:rsidR="00721AF1" w:rsidRDefault="00721AF1" w:rsidP="00C51F02">
          <w:pPr>
            <w:pStyle w:val="Header"/>
            <w:spacing w:before="60"/>
          </w:pPr>
          <w:r>
            <w:rPr>
              <w:rFonts w:ascii="Arial" w:hAnsi="Arial" w:cs="Arial"/>
              <w:sz w:val="24"/>
              <w:szCs w:val="24"/>
            </w:rPr>
            <w:t xml:space="preserve">July 2013 </w:t>
          </w:r>
        </w:p>
      </w:tc>
    </w:tr>
    <w:tr w:rsidR="00721AF1" w:rsidTr="00084E44">
      <w:trPr>
        <w:trHeight w:val="450"/>
      </w:trPr>
      <w:tc>
        <w:tcPr>
          <w:tcW w:w="6062" w:type="dxa"/>
          <w:vMerge/>
        </w:tcPr>
        <w:p w:rsidR="00721AF1" w:rsidRDefault="00721AF1" w:rsidP="00546D0D">
          <w:pPr>
            <w:pStyle w:val="Header"/>
          </w:pPr>
        </w:p>
      </w:tc>
      <w:tc>
        <w:tcPr>
          <w:tcW w:w="3225" w:type="dxa"/>
        </w:tcPr>
        <w:p w:rsidR="00721AF1" w:rsidRDefault="00721AF1" w:rsidP="00546D0D">
          <w:pPr>
            <w:pStyle w:val="Header"/>
            <w:spacing w:before="60"/>
            <w:rPr>
              <w:rFonts w:ascii="Arial" w:hAnsi="Arial" w:cs="Arial"/>
              <w:b/>
              <w:sz w:val="24"/>
              <w:szCs w:val="24"/>
            </w:rPr>
          </w:pPr>
        </w:p>
        <w:p w:rsidR="00721AF1" w:rsidRPr="00546D0D" w:rsidRDefault="00721AF1" w:rsidP="00546D0D">
          <w:pPr>
            <w:pStyle w:val="Header"/>
            <w:spacing w:before="60"/>
            <w:rPr>
              <w:rFonts w:ascii="Arial" w:hAnsi="Arial" w:cs="Arial"/>
              <w:b/>
              <w:sz w:val="24"/>
              <w:szCs w:val="24"/>
            </w:rPr>
          </w:pPr>
          <w:r>
            <w:rPr>
              <w:rFonts w:ascii="Arial" w:hAnsi="Arial" w:cs="Arial"/>
              <w:b/>
              <w:sz w:val="24"/>
              <w:szCs w:val="24"/>
            </w:rPr>
            <w:t>Item X</w:t>
          </w:r>
        </w:p>
      </w:tc>
    </w:tr>
  </w:tbl>
  <w:p w:rsidR="00721AF1" w:rsidRDefault="00721A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CA538E6"/>
    <w:multiLevelType w:val="multilevel"/>
    <w:tmpl w:val="167AB2D2"/>
    <w:lvl w:ilvl="0">
      <w:start w:val="9"/>
      <w:numFmt w:val="decimal"/>
      <w:lvlText w:val="%1"/>
      <w:lvlJc w:val="left"/>
      <w:pPr>
        <w:ind w:left="420" w:hanging="420"/>
      </w:pPr>
      <w:rPr>
        <w:rFonts w:hint="default"/>
      </w:rPr>
    </w:lvl>
    <w:lvl w:ilvl="1">
      <w:start w:val="10"/>
      <w:numFmt w:val="decimal"/>
      <w:lvlText w:val="%1.%2"/>
      <w:lvlJc w:val="left"/>
      <w:pPr>
        <w:ind w:left="420" w:hanging="42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290249"/>
    <w:multiLevelType w:val="multilevel"/>
    <w:tmpl w:val="9132AD26"/>
    <w:lvl w:ilvl="0">
      <w:start w:val="9"/>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49A5A3B"/>
    <w:multiLevelType w:val="multilevel"/>
    <w:tmpl w:val="C15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B101E6F"/>
    <w:multiLevelType w:val="multilevel"/>
    <w:tmpl w:val="7B68BAC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EB61A5D"/>
    <w:multiLevelType w:val="multilevel"/>
    <w:tmpl w:val="3810326A"/>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32F26A1"/>
    <w:multiLevelType w:val="multilevel"/>
    <w:tmpl w:val="3182BE44"/>
    <w:lvl w:ilvl="0">
      <w:start w:val="6"/>
      <w:numFmt w:val="decimal"/>
      <w:lvlText w:val="%1."/>
      <w:lvlJc w:val="left"/>
      <w:pPr>
        <w:ind w:left="720" w:hanging="360"/>
      </w:pPr>
      <w:rPr>
        <w:rFonts w:hint="default"/>
      </w:rPr>
    </w:lvl>
    <w:lvl w:ilvl="1">
      <w:start w:val="3"/>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4BFB30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01D3567"/>
    <w:multiLevelType w:val="hybridMultilevel"/>
    <w:tmpl w:val="305A5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nsid w:val="617C173E"/>
    <w:multiLevelType w:val="multilevel"/>
    <w:tmpl w:val="DE983078"/>
    <w:lvl w:ilvl="0">
      <w:start w:val="8"/>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4"/>
  </w:num>
  <w:num w:numId="2">
    <w:abstractNumId w:val="3"/>
  </w:num>
  <w:num w:numId="3">
    <w:abstractNumId w:val="12"/>
  </w:num>
  <w:num w:numId="4">
    <w:abstractNumId w:val="16"/>
  </w:num>
  <w:num w:numId="5">
    <w:abstractNumId w:val="11"/>
  </w:num>
  <w:num w:numId="6">
    <w:abstractNumId w:val="6"/>
  </w:num>
  <w:num w:numId="7">
    <w:abstractNumId w:val="15"/>
  </w:num>
  <w:num w:numId="8">
    <w:abstractNumId w:val="5"/>
  </w:num>
  <w:num w:numId="9">
    <w:abstractNumId w:val="2"/>
  </w:num>
  <w:num w:numId="10">
    <w:abstractNumId w:val="9"/>
  </w:num>
  <w:num w:numId="11">
    <w:abstractNumId w:val="10"/>
  </w:num>
  <w:num w:numId="12">
    <w:abstractNumId w:val="7"/>
  </w:num>
  <w:num w:numId="13">
    <w:abstractNumId w:val="1"/>
  </w:num>
  <w:num w:numId="14">
    <w:abstractNumId w:val="0"/>
  </w:num>
  <w:num w:numId="15">
    <w:abstractNumId w:val="8"/>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FD0"/>
    <w:rsid w:val="000109D3"/>
    <w:rsid w:val="00011E01"/>
    <w:rsid w:val="0003588D"/>
    <w:rsid w:val="0005285D"/>
    <w:rsid w:val="0006219E"/>
    <w:rsid w:val="00084E44"/>
    <w:rsid w:val="000A3935"/>
    <w:rsid w:val="000B09F5"/>
    <w:rsid w:val="000C3360"/>
    <w:rsid w:val="000E5E39"/>
    <w:rsid w:val="0010253D"/>
    <w:rsid w:val="001172B6"/>
    <w:rsid w:val="00132E05"/>
    <w:rsid w:val="001523C5"/>
    <w:rsid w:val="00172786"/>
    <w:rsid w:val="00173D5A"/>
    <w:rsid w:val="001777A6"/>
    <w:rsid w:val="0018056F"/>
    <w:rsid w:val="001A07F1"/>
    <w:rsid w:val="001A7A02"/>
    <w:rsid w:val="001C74FB"/>
    <w:rsid w:val="001D2C76"/>
    <w:rsid w:val="001E4CE7"/>
    <w:rsid w:val="00205C62"/>
    <w:rsid w:val="00214551"/>
    <w:rsid w:val="00262756"/>
    <w:rsid w:val="00282886"/>
    <w:rsid w:val="00296530"/>
    <w:rsid w:val="0029775C"/>
    <w:rsid w:val="002D0658"/>
    <w:rsid w:val="002F15DD"/>
    <w:rsid w:val="00303BDC"/>
    <w:rsid w:val="00324E86"/>
    <w:rsid w:val="00363ED4"/>
    <w:rsid w:val="00372DE6"/>
    <w:rsid w:val="00381DAF"/>
    <w:rsid w:val="00390F6C"/>
    <w:rsid w:val="003A5F9D"/>
    <w:rsid w:val="003B32A6"/>
    <w:rsid w:val="003C77A8"/>
    <w:rsid w:val="003E10D8"/>
    <w:rsid w:val="003E4825"/>
    <w:rsid w:val="00413B81"/>
    <w:rsid w:val="0042168F"/>
    <w:rsid w:val="00427C76"/>
    <w:rsid w:val="004401AF"/>
    <w:rsid w:val="00467C05"/>
    <w:rsid w:val="0049112B"/>
    <w:rsid w:val="004A1172"/>
    <w:rsid w:val="004A1A06"/>
    <w:rsid w:val="004C49C8"/>
    <w:rsid w:val="004C600C"/>
    <w:rsid w:val="004D1550"/>
    <w:rsid w:val="004D36F3"/>
    <w:rsid w:val="004F12FE"/>
    <w:rsid w:val="00505701"/>
    <w:rsid w:val="005317BD"/>
    <w:rsid w:val="00546D0D"/>
    <w:rsid w:val="00572F59"/>
    <w:rsid w:val="00595D3C"/>
    <w:rsid w:val="005A4917"/>
    <w:rsid w:val="005B3508"/>
    <w:rsid w:val="005D78C3"/>
    <w:rsid w:val="005F364F"/>
    <w:rsid w:val="00601A2D"/>
    <w:rsid w:val="00617B72"/>
    <w:rsid w:val="006210AD"/>
    <w:rsid w:val="00650936"/>
    <w:rsid w:val="00654832"/>
    <w:rsid w:val="00655A85"/>
    <w:rsid w:val="00671A06"/>
    <w:rsid w:val="006A0E31"/>
    <w:rsid w:val="006A5B68"/>
    <w:rsid w:val="006B4E36"/>
    <w:rsid w:val="006C33DB"/>
    <w:rsid w:val="006F0CCB"/>
    <w:rsid w:val="00706D3A"/>
    <w:rsid w:val="00721AF1"/>
    <w:rsid w:val="007575CE"/>
    <w:rsid w:val="007670B0"/>
    <w:rsid w:val="00787898"/>
    <w:rsid w:val="007B4D92"/>
    <w:rsid w:val="007B605B"/>
    <w:rsid w:val="007B77FE"/>
    <w:rsid w:val="007B7A0E"/>
    <w:rsid w:val="007C1849"/>
    <w:rsid w:val="007C2BC2"/>
    <w:rsid w:val="007E560A"/>
    <w:rsid w:val="007F0B5E"/>
    <w:rsid w:val="007F24E8"/>
    <w:rsid w:val="00821417"/>
    <w:rsid w:val="00841710"/>
    <w:rsid w:val="00867FB4"/>
    <w:rsid w:val="0087174A"/>
    <w:rsid w:val="008A6586"/>
    <w:rsid w:val="008C3AFD"/>
    <w:rsid w:val="008D1B23"/>
    <w:rsid w:val="008D332D"/>
    <w:rsid w:val="008D507C"/>
    <w:rsid w:val="008E0C54"/>
    <w:rsid w:val="008E5AE8"/>
    <w:rsid w:val="008E7922"/>
    <w:rsid w:val="00911340"/>
    <w:rsid w:val="00914A91"/>
    <w:rsid w:val="00916315"/>
    <w:rsid w:val="0092710B"/>
    <w:rsid w:val="0094468C"/>
    <w:rsid w:val="0097056D"/>
    <w:rsid w:val="00982B41"/>
    <w:rsid w:val="009B0968"/>
    <w:rsid w:val="009B721F"/>
    <w:rsid w:val="009C64BE"/>
    <w:rsid w:val="009C7622"/>
    <w:rsid w:val="009D5D4A"/>
    <w:rsid w:val="009D6157"/>
    <w:rsid w:val="00A01C1B"/>
    <w:rsid w:val="00A408AF"/>
    <w:rsid w:val="00A601EC"/>
    <w:rsid w:val="00A71CD2"/>
    <w:rsid w:val="00A7644D"/>
    <w:rsid w:val="00A9189F"/>
    <w:rsid w:val="00A92904"/>
    <w:rsid w:val="00AA5C07"/>
    <w:rsid w:val="00AA6F4D"/>
    <w:rsid w:val="00AD5B47"/>
    <w:rsid w:val="00B0532A"/>
    <w:rsid w:val="00B404A0"/>
    <w:rsid w:val="00B51B1C"/>
    <w:rsid w:val="00B63F0D"/>
    <w:rsid w:val="00B668B0"/>
    <w:rsid w:val="00B7585E"/>
    <w:rsid w:val="00B97CCE"/>
    <w:rsid w:val="00BB212B"/>
    <w:rsid w:val="00BD3AE6"/>
    <w:rsid w:val="00C04B66"/>
    <w:rsid w:val="00C1600F"/>
    <w:rsid w:val="00C342FB"/>
    <w:rsid w:val="00C36EBD"/>
    <w:rsid w:val="00C51F02"/>
    <w:rsid w:val="00C80194"/>
    <w:rsid w:val="00C82C83"/>
    <w:rsid w:val="00C9258A"/>
    <w:rsid w:val="00C945B8"/>
    <w:rsid w:val="00CC0245"/>
    <w:rsid w:val="00CE2310"/>
    <w:rsid w:val="00D11E64"/>
    <w:rsid w:val="00D1779A"/>
    <w:rsid w:val="00D23FBD"/>
    <w:rsid w:val="00D55269"/>
    <w:rsid w:val="00D620BE"/>
    <w:rsid w:val="00D634AE"/>
    <w:rsid w:val="00D77253"/>
    <w:rsid w:val="00D84788"/>
    <w:rsid w:val="00D903DC"/>
    <w:rsid w:val="00DA0183"/>
    <w:rsid w:val="00DF11AC"/>
    <w:rsid w:val="00E379B7"/>
    <w:rsid w:val="00E4011A"/>
    <w:rsid w:val="00E64FBC"/>
    <w:rsid w:val="00E650C7"/>
    <w:rsid w:val="00E7710E"/>
    <w:rsid w:val="00EB1237"/>
    <w:rsid w:val="00F106B9"/>
    <w:rsid w:val="00F30CFF"/>
    <w:rsid w:val="00F6671D"/>
    <w:rsid w:val="00F66928"/>
    <w:rsid w:val="00F74F32"/>
    <w:rsid w:val="00F840F2"/>
    <w:rsid w:val="00F866E4"/>
    <w:rsid w:val="00F91B17"/>
    <w:rsid w:val="00FA4CA6"/>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75C"/>
    <w:pPr>
      <w:ind w:left="720"/>
    </w:pPr>
  </w:style>
  <w:style w:type="paragraph" w:styleId="BalloonText">
    <w:name w:val="Balloon Text"/>
    <w:basedOn w:val="Normal"/>
    <w:link w:val="BalloonTextChar"/>
    <w:rsid w:val="00AD5B47"/>
    <w:rPr>
      <w:rFonts w:ascii="Tahoma" w:hAnsi="Tahoma" w:cs="Tahoma"/>
      <w:sz w:val="16"/>
      <w:szCs w:val="16"/>
    </w:rPr>
  </w:style>
  <w:style w:type="character" w:customStyle="1" w:styleId="BalloonTextChar">
    <w:name w:val="Balloon Text Char"/>
    <w:basedOn w:val="DefaultParagraphFont"/>
    <w:link w:val="BalloonText"/>
    <w:rsid w:val="00AD5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75C"/>
    <w:pPr>
      <w:ind w:left="720"/>
    </w:pPr>
  </w:style>
  <w:style w:type="paragraph" w:styleId="BalloonText">
    <w:name w:val="Balloon Text"/>
    <w:basedOn w:val="Normal"/>
    <w:link w:val="BalloonTextChar"/>
    <w:rsid w:val="00AD5B47"/>
    <w:rPr>
      <w:rFonts w:ascii="Tahoma" w:hAnsi="Tahoma" w:cs="Tahoma"/>
      <w:sz w:val="16"/>
      <w:szCs w:val="16"/>
    </w:rPr>
  </w:style>
  <w:style w:type="character" w:customStyle="1" w:styleId="BalloonTextChar">
    <w:name w:val="Balloon Text Char"/>
    <w:basedOn w:val="DefaultParagraphFont"/>
    <w:link w:val="BalloonText"/>
    <w:rsid w:val="00AD5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04918">
      <w:bodyDiv w:val="1"/>
      <w:marLeft w:val="0"/>
      <w:marRight w:val="0"/>
      <w:marTop w:val="0"/>
      <w:marBottom w:val="0"/>
      <w:divBdr>
        <w:top w:val="none" w:sz="0" w:space="0" w:color="auto"/>
        <w:left w:val="none" w:sz="0" w:space="0" w:color="auto"/>
        <w:bottom w:val="none" w:sz="0" w:space="0" w:color="auto"/>
        <w:right w:val="none" w:sz="0" w:space="0" w:color="auto"/>
      </w:divBdr>
    </w:div>
    <w:div w:id="69804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BCDAD-927A-497A-8FE0-28B34C6C3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3</cp:revision>
  <cp:lastPrinted>2013-07-10T13:36:00Z</cp:lastPrinted>
  <dcterms:created xsi:type="dcterms:W3CDTF">2014-10-08T08:57:00Z</dcterms:created>
  <dcterms:modified xsi:type="dcterms:W3CDTF">2014-10-08T09:50:00Z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Attendance by the Fire Minister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